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709"/>
        <w:gridCol w:w="567"/>
      </w:tblGrid>
      <w:tr w:rsidR="00A371D5" w:rsidRPr="00EB4C82" w:rsidTr="00EB4C82">
        <w:trPr>
          <w:cantSplit/>
          <w:trHeight w:val="190"/>
        </w:trPr>
        <w:tc>
          <w:tcPr>
            <w:tcW w:w="1951" w:type="dxa"/>
            <w:gridSpan w:val="3"/>
            <w:vAlign w:val="center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EB4C82">
              <w:rPr>
                <w:rFonts w:ascii="Arial" w:hAnsi="Arial" w:cs="Arial"/>
                <w:b/>
                <w:sz w:val="18"/>
                <w:szCs w:val="18"/>
              </w:rPr>
              <w:t>Auditoría N°</w:t>
            </w:r>
          </w:p>
        </w:tc>
      </w:tr>
      <w:tr w:rsidR="00A371D5" w:rsidRPr="00EB4C82" w:rsidTr="00EB4C82">
        <w:trPr>
          <w:cantSplit/>
          <w:trHeight w:val="150"/>
        </w:trPr>
        <w:tc>
          <w:tcPr>
            <w:tcW w:w="1951" w:type="dxa"/>
            <w:gridSpan w:val="3"/>
            <w:vAlign w:val="center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</w:tr>
      <w:tr w:rsidR="00A371D5" w:rsidRPr="00EB4C82" w:rsidTr="00EB4C82">
        <w:trPr>
          <w:cantSplit/>
          <w:trHeight w:val="224"/>
        </w:trPr>
        <w:tc>
          <w:tcPr>
            <w:tcW w:w="675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Día</w:t>
            </w:r>
          </w:p>
        </w:tc>
        <w:tc>
          <w:tcPr>
            <w:tcW w:w="709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Mes</w:t>
            </w:r>
          </w:p>
        </w:tc>
        <w:tc>
          <w:tcPr>
            <w:tcW w:w="567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Año</w:t>
            </w:r>
          </w:p>
        </w:tc>
      </w:tr>
      <w:tr w:rsidR="00A371D5" w:rsidRPr="00EB4C82" w:rsidTr="00EB4C82">
        <w:trPr>
          <w:cantSplit/>
          <w:trHeight w:val="64"/>
        </w:trPr>
        <w:tc>
          <w:tcPr>
            <w:tcW w:w="675" w:type="dxa"/>
            <w:vAlign w:val="center"/>
          </w:tcPr>
          <w:p w:rsidR="00A371D5" w:rsidRPr="00EB4C82" w:rsidRDefault="00B749B4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709" w:type="dxa"/>
            <w:vAlign w:val="center"/>
          </w:tcPr>
          <w:p w:rsidR="00A371D5" w:rsidRPr="00EB4C82" w:rsidRDefault="007033CE" w:rsidP="00CA749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CA749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A371D5" w:rsidRPr="00EB4C82" w:rsidRDefault="007033CE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</w:tr>
    </w:tbl>
    <w:p w:rsidR="00A371D5" w:rsidRPr="00EB4C82" w:rsidRDefault="00A371D5" w:rsidP="00856414">
      <w:pPr>
        <w:widowControl w:val="0"/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371D5" w:rsidRPr="00EB4C82" w:rsidTr="00011BEC">
        <w:tc>
          <w:tcPr>
            <w:tcW w:w="9568" w:type="dxa"/>
            <w:shd w:val="pct25" w:color="auto" w:fill="FFFFFF"/>
          </w:tcPr>
          <w:p w:rsidR="00A371D5" w:rsidRPr="00EB4C82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 w:val="18"/>
                <w:szCs w:val="18"/>
              </w:rPr>
            </w:pPr>
            <w:r w:rsidRPr="00EB4C82">
              <w:rPr>
                <w:rFonts w:cs="Arial"/>
                <w:sz w:val="18"/>
                <w:szCs w:val="18"/>
              </w:rPr>
              <w:t>INFORMACION GENERAL DE LA AUDITORIA</w:t>
            </w:r>
          </w:p>
        </w:tc>
      </w:tr>
    </w:tbl>
    <w:p w:rsidR="00A371D5" w:rsidRPr="00EB4C82" w:rsidRDefault="00A371D5" w:rsidP="00856414">
      <w:pPr>
        <w:widowControl w:val="0"/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6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43"/>
        <w:gridCol w:w="6663"/>
      </w:tblGrid>
      <w:tr w:rsidR="00A371D5" w:rsidRPr="003510D0" w:rsidTr="00011BEC">
        <w:trPr>
          <w:trHeight w:val="222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Representante de la Auditoria:</w:t>
            </w:r>
          </w:p>
        </w:tc>
        <w:tc>
          <w:tcPr>
            <w:tcW w:w="6663" w:type="dxa"/>
            <w:vAlign w:val="center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JEFE OFICINA DE CONTROL INTERNO</w:t>
            </w:r>
          </w:p>
        </w:tc>
      </w:tr>
      <w:tr w:rsidR="00A371D5" w:rsidRPr="003510D0" w:rsidTr="00011BEC">
        <w:trPr>
          <w:cantSplit/>
          <w:trHeight w:val="271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Auditor Líder:</w:t>
            </w:r>
          </w:p>
        </w:tc>
        <w:tc>
          <w:tcPr>
            <w:tcW w:w="666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JEFE OFICINA DE CONTROL INTERNO</w:t>
            </w:r>
          </w:p>
        </w:tc>
      </w:tr>
      <w:tr w:rsidR="00A371D5" w:rsidRPr="003510D0" w:rsidTr="00011BEC">
        <w:trPr>
          <w:cantSplit/>
          <w:trHeight w:val="439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Equipo Auditor:</w:t>
            </w:r>
          </w:p>
        </w:tc>
        <w:tc>
          <w:tcPr>
            <w:tcW w:w="6663" w:type="dxa"/>
          </w:tcPr>
          <w:p w:rsidR="00B2780C" w:rsidRPr="003510D0" w:rsidRDefault="00B2780C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>VICTOR RAUL RODRIGUEZ RENDON</w:t>
            </w:r>
          </w:p>
          <w:p w:rsidR="00C715D1" w:rsidRPr="003510D0" w:rsidRDefault="00C715D1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>MONICA JAQUELINE DURANGO CASTRO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Objetivo General</w:t>
            </w:r>
          </w:p>
        </w:tc>
        <w:tc>
          <w:tcPr>
            <w:tcW w:w="6663" w:type="dxa"/>
          </w:tcPr>
          <w:p w:rsidR="00A371D5" w:rsidRPr="00CA7492" w:rsidRDefault="00B749B4" w:rsidP="003510D0">
            <w:pPr>
              <w:widowControl w:val="0"/>
              <w:spacing w:after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highlight w:val="yellow"/>
                <w:lang w:val="es-ES"/>
              </w:rPr>
            </w:pPr>
            <w:r w:rsidRPr="00B749B4">
              <w:rPr>
                <w:rFonts w:ascii="Arial" w:hAnsi="Arial" w:cs="Arial"/>
                <w:sz w:val="20"/>
                <w:szCs w:val="20"/>
              </w:rPr>
              <w:t>Evaluar el proceso de retención en la fuente en la nómina de personal vinculado, teniendo en cuenta los parámetros establecidos en la ley para calcular el porcentaje.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B749B4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9B4">
              <w:rPr>
                <w:rFonts w:ascii="Arial" w:hAnsi="Arial" w:cs="Arial"/>
                <w:b/>
                <w:sz w:val="20"/>
                <w:szCs w:val="20"/>
              </w:rPr>
              <w:t>Objetivos Específicos</w:t>
            </w:r>
          </w:p>
        </w:tc>
        <w:tc>
          <w:tcPr>
            <w:tcW w:w="6663" w:type="dxa"/>
          </w:tcPr>
          <w:p w:rsidR="003510D0" w:rsidRPr="00B749B4" w:rsidRDefault="00B749B4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9B4">
              <w:rPr>
                <w:rFonts w:ascii="Arial" w:hAnsi="Arial" w:cs="Arial"/>
                <w:sz w:val="20"/>
                <w:szCs w:val="20"/>
              </w:rPr>
              <w:t>Analizar los parámetros principales establecidos por la ley.</w:t>
            </w:r>
          </w:p>
          <w:p w:rsidR="00B749B4" w:rsidRPr="00B749B4" w:rsidRDefault="00B749B4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9B4">
              <w:rPr>
                <w:rFonts w:ascii="Arial" w:hAnsi="Arial" w:cs="Arial"/>
                <w:sz w:val="20"/>
                <w:szCs w:val="20"/>
              </w:rPr>
              <w:t>Evaluar la información suministrada por el área de gestión humana y los registros del área de contabilidad.</w:t>
            </w:r>
          </w:p>
          <w:p w:rsidR="00D75119" w:rsidRDefault="00B749B4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9B4">
              <w:rPr>
                <w:rFonts w:ascii="Arial" w:hAnsi="Arial" w:cs="Arial"/>
                <w:sz w:val="20"/>
                <w:szCs w:val="20"/>
              </w:rPr>
              <w:t>Revisar las novedades del proceso de liquidación de nómina</w:t>
            </w:r>
          </w:p>
          <w:p w:rsidR="00B749B4" w:rsidRPr="00B749B4" w:rsidRDefault="00B749B4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Confrontar los registros contables y pagos de la retención en la fuente.</w:t>
            </w:r>
          </w:p>
          <w:p w:rsidR="00A371D5" w:rsidRPr="00B749B4" w:rsidRDefault="003510D0" w:rsidP="003510D0">
            <w:pPr>
              <w:pStyle w:val="Prrafodelista"/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9B4">
              <w:rPr>
                <w:rFonts w:ascii="Arial" w:hAnsi="Arial" w:cs="Arial"/>
                <w:sz w:val="20"/>
                <w:szCs w:val="20"/>
              </w:rPr>
              <w:t>Informar las conclusiones de la auditoria.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Alcance:</w:t>
            </w:r>
          </w:p>
        </w:tc>
        <w:tc>
          <w:tcPr>
            <w:tcW w:w="6663" w:type="dxa"/>
          </w:tcPr>
          <w:p w:rsidR="00A371D5" w:rsidRPr="003510D0" w:rsidRDefault="00A371D5" w:rsidP="00CA749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2481" w:rsidRPr="003510D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CA7492">
              <w:rPr>
                <w:rFonts w:ascii="Arial" w:hAnsi="Arial" w:cs="Arial"/>
                <w:sz w:val="20"/>
                <w:szCs w:val="20"/>
              </w:rPr>
              <w:t>julio 2012</w:t>
            </w:r>
            <w:r w:rsidR="00D32481" w:rsidRPr="003510D0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CA7492">
              <w:rPr>
                <w:rFonts w:ascii="Arial" w:hAnsi="Arial" w:cs="Arial"/>
                <w:sz w:val="20"/>
                <w:szCs w:val="20"/>
              </w:rPr>
              <w:t>marzo</w:t>
            </w:r>
            <w:r w:rsidR="00D32481" w:rsidRPr="003510D0">
              <w:rPr>
                <w:rFonts w:ascii="Arial" w:hAnsi="Arial" w:cs="Arial"/>
                <w:sz w:val="20"/>
                <w:szCs w:val="20"/>
              </w:rPr>
              <w:t xml:space="preserve"> año 201</w:t>
            </w:r>
            <w:r w:rsidR="00CA74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Fecha de apertura:</w:t>
            </w:r>
          </w:p>
        </w:tc>
        <w:tc>
          <w:tcPr>
            <w:tcW w:w="6663" w:type="dxa"/>
          </w:tcPr>
          <w:p w:rsidR="00A371D5" w:rsidRPr="003510D0" w:rsidRDefault="00240294" w:rsidP="00CA749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A7492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7492">
              <w:rPr>
                <w:rFonts w:ascii="Arial" w:hAnsi="Arial" w:cs="Arial"/>
                <w:sz w:val="20"/>
                <w:szCs w:val="20"/>
              </w:rPr>
              <w:t>junio</w:t>
            </w:r>
            <w:r>
              <w:rPr>
                <w:rFonts w:ascii="Arial" w:hAnsi="Arial" w:cs="Arial"/>
                <w:sz w:val="20"/>
                <w:szCs w:val="20"/>
              </w:rPr>
              <w:t xml:space="preserve"> de 2013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Fecha de cierre:</w:t>
            </w:r>
          </w:p>
        </w:tc>
        <w:tc>
          <w:tcPr>
            <w:tcW w:w="6663" w:type="dxa"/>
          </w:tcPr>
          <w:p w:rsidR="00A371D5" w:rsidRPr="003510D0" w:rsidRDefault="00B749B4" w:rsidP="00CA749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240294">
              <w:rPr>
                <w:rFonts w:ascii="Arial" w:hAnsi="Arial" w:cs="Arial"/>
                <w:sz w:val="20"/>
                <w:szCs w:val="20"/>
              </w:rPr>
              <w:t xml:space="preserve"> ju</w:t>
            </w:r>
            <w:r w:rsidR="00CA7492">
              <w:rPr>
                <w:rFonts w:ascii="Arial" w:hAnsi="Arial" w:cs="Arial"/>
                <w:sz w:val="20"/>
                <w:szCs w:val="20"/>
              </w:rPr>
              <w:t>l</w:t>
            </w:r>
            <w:r w:rsidR="00240294">
              <w:rPr>
                <w:rFonts w:ascii="Arial" w:hAnsi="Arial" w:cs="Arial"/>
                <w:sz w:val="20"/>
                <w:szCs w:val="20"/>
              </w:rPr>
              <w:t>io de 2013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371D5" w:rsidRPr="003510D0" w:rsidTr="00011BEC">
        <w:tc>
          <w:tcPr>
            <w:tcW w:w="9568" w:type="dxa"/>
            <w:shd w:val="pct25" w:color="auto" w:fill="FFFFFF"/>
          </w:tcPr>
          <w:p w:rsidR="00A371D5" w:rsidRPr="003510D0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 w:rsidRPr="003510D0">
              <w:rPr>
                <w:rFonts w:cs="Arial"/>
                <w:szCs w:val="20"/>
              </w:rPr>
              <w:t>ASPECTOS GENERALES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640"/>
      </w:tblGrid>
      <w:tr w:rsidR="00A371D5" w:rsidRPr="003510D0" w:rsidTr="00011BEC">
        <w:trPr>
          <w:cantSplit/>
        </w:trPr>
        <w:tc>
          <w:tcPr>
            <w:tcW w:w="9640" w:type="dxa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1. Introducción</w:t>
            </w:r>
          </w:p>
        </w:tc>
      </w:tr>
      <w:tr w:rsidR="00A371D5" w:rsidRPr="003510D0" w:rsidTr="00011BEC">
        <w:trPr>
          <w:cantSplit/>
          <w:trHeight w:val="517"/>
        </w:trPr>
        <w:tc>
          <w:tcPr>
            <w:tcW w:w="9640" w:type="dxa"/>
            <w:vAlign w:val="center"/>
          </w:tcPr>
          <w:p w:rsidR="00A371D5" w:rsidRPr="00C175F9" w:rsidRDefault="00A371D5" w:rsidP="00C175F9">
            <w:pPr>
              <w:pStyle w:val="Sinespaciado"/>
              <w:widowControl w:val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MX"/>
              </w:rPr>
            </w:pPr>
            <w:r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En procura de dar cumplimiento a la ley </w:t>
            </w:r>
            <w:r w:rsidR="00C175F9" w:rsidRPr="00C175F9">
              <w:rPr>
                <w:rFonts w:ascii="Arial" w:hAnsi="Arial" w:cs="Arial"/>
                <w:sz w:val="20"/>
                <w:szCs w:val="20"/>
                <w:lang w:val="es-MX"/>
              </w:rPr>
              <w:t>1607 de 2012 y el articulo 383 y 329 del ET</w:t>
            </w:r>
            <w:r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, se pretende desde esta dependencia </w:t>
            </w:r>
            <w:r w:rsidR="00C175F9"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revisar que las bases y pagos a la DIAN se estén acogiendo a lo establecido en la norma antes mencionada, con el fin de agrupar </w:t>
            </w:r>
            <w:r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esfuerzos hacia el cumplimiento de estas directrices legales.  Para ello de manera específica y referido al </w:t>
            </w:r>
            <w:r w:rsidR="009A5DB6"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departamento </w:t>
            </w:r>
            <w:r w:rsidR="00CA7492"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de </w:t>
            </w:r>
            <w:r w:rsidR="005C6D9A" w:rsidRPr="00C175F9">
              <w:rPr>
                <w:rFonts w:ascii="Arial" w:hAnsi="Arial" w:cs="Arial"/>
                <w:sz w:val="20"/>
                <w:szCs w:val="20"/>
                <w:lang w:val="es-MX"/>
              </w:rPr>
              <w:t>nómina</w:t>
            </w:r>
            <w:r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 se quiere observar e</w:t>
            </w:r>
            <w:r w:rsidR="00873755" w:rsidRP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l proceso de elaboración y </w:t>
            </w:r>
            <w:r w:rsidR="005C6D9A" w:rsidRPr="00C175F9">
              <w:rPr>
                <w:rFonts w:ascii="Arial" w:hAnsi="Arial" w:cs="Arial"/>
                <w:sz w:val="20"/>
                <w:szCs w:val="20"/>
                <w:lang w:val="es-MX"/>
              </w:rPr>
              <w:t>revisión de los componentes que la conforman</w:t>
            </w:r>
            <w:r w:rsidR="00C175F9">
              <w:rPr>
                <w:rFonts w:ascii="Arial" w:hAnsi="Arial" w:cs="Arial"/>
                <w:sz w:val="20"/>
                <w:szCs w:val="20"/>
                <w:lang w:val="es-MX"/>
              </w:rPr>
              <w:t xml:space="preserve"> este aplicativo de retención en la fuente.</w:t>
            </w:r>
          </w:p>
        </w:tc>
      </w:tr>
      <w:tr w:rsidR="00A371D5" w:rsidRPr="003510D0" w:rsidTr="00011BEC">
        <w:trPr>
          <w:cantSplit/>
          <w:trHeight w:val="208"/>
        </w:trPr>
        <w:tc>
          <w:tcPr>
            <w:tcW w:w="9640" w:type="dxa"/>
            <w:vAlign w:val="center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MX"/>
              </w:rPr>
            </w:pPr>
            <w:r w:rsidRPr="003510D0">
              <w:rPr>
                <w:rFonts w:ascii="Arial" w:eastAsia="Calibri" w:hAnsi="Arial" w:cs="Arial"/>
                <w:b/>
                <w:sz w:val="20"/>
                <w:szCs w:val="20"/>
                <w:lang w:val="es-MX"/>
              </w:rPr>
              <w:t>2. La entidad</w:t>
            </w:r>
          </w:p>
          <w:p w:rsidR="00A371D5" w:rsidRPr="003510D0" w:rsidRDefault="00A371D5" w:rsidP="0085641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El Área M</w:t>
            </w:r>
            <w:r w:rsidR="00526B14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etropolitana del Valle de Aburrá</w:t>
            </w: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 xml:space="preserve"> es una entidad administrativa de derecho público que asocia a 9 de los 10 municipios que conforman el Valle de Aburra. En la actualidad está integrada por los municipios de Medellín (como ciudad núcleo), Barbosa, Girardota, Copacabana, Bello, Itagüí, La Estrella, Sabaneta y Caldas.</w:t>
            </w:r>
          </w:p>
          <w:p w:rsidR="00A371D5" w:rsidRPr="003510D0" w:rsidRDefault="00A371D5" w:rsidP="0085641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 </w:t>
            </w:r>
          </w:p>
          <w:p w:rsidR="0098649A" w:rsidRPr="003510D0" w:rsidRDefault="00A371D5" w:rsidP="0024029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 xml:space="preserve">El Área Metropolitana del Valle </w:t>
            </w:r>
            <w:r w:rsidR="00526B14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de Aburrá</w:t>
            </w: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 xml:space="preserve"> fue creada mediante Ordenanza Departamental Nº 34 de noviembre 27 de 1980, para la promoción, planificación y coordinación del desarrollo conjunto y la prestación de servicios de los municipios que la conformaron. </w:t>
            </w:r>
          </w:p>
        </w:tc>
      </w:tr>
    </w:tbl>
    <w:p w:rsidR="00A371D5" w:rsidRPr="003510D0" w:rsidRDefault="00A371D5" w:rsidP="00A371D5">
      <w:pPr>
        <w:widowControl w:val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A371D5" w:rsidRPr="003510D0" w:rsidTr="00011BEC">
        <w:tc>
          <w:tcPr>
            <w:tcW w:w="9498" w:type="dxa"/>
            <w:shd w:val="pct25" w:color="auto" w:fill="FFFFFF"/>
          </w:tcPr>
          <w:p w:rsidR="00A371D5" w:rsidRPr="003510D0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 w:rsidRPr="003510D0">
              <w:rPr>
                <w:rFonts w:cs="Arial"/>
                <w:szCs w:val="20"/>
              </w:rPr>
              <w:lastRenderedPageBreak/>
              <w:t>ASPECTOS PRELIMINARES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98"/>
      </w:tblGrid>
      <w:tr w:rsidR="00A371D5" w:rsidRPr="003510D0" w:rsidTr="00011BEC">
        <w:trPr>
          <w:cantSplit/>
        </w:trPr>
        <w:tc>
          <w:tcPr>
            <w:tcW w:w="9498" w:type="dxa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1. Anotaciones iniciales</w:t>
            </w:r>
          </w:p>
        </w:tc>
      </w:tr>
      <w:tr w:rsidR="00A371D5" w:rsidRPr="003510D0" w:rsidTr="00011BEC">
        <w:trPr>
          <w:cantSplit/>
          <w:trHeight w:val="517"/>
        </w:trPr>
        <w:tc>
          <w:tcPr>
            <w:tcW w:w="9498" w:type="dxa"/>
            <w:vAlign w:val="center"/>
          </w:tcPr>
          <w:p w:rsidR="0098649A" w:rsidRDefault="00526B14" w:rsidP="001D4796">
            <w:pPr>
              <w:widowControl w:val="0"/>
              <w:spacing w:after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solicita a nó</w:t>
            </w:r>
            <w:r w:rsidR="00D634C4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mina las tablas con las cuales realiza el cálculo de la retención en la fuente, debido a que esta oficina no cuenta con las novedades pertinentes mes a mes,  la cual es de suma importancia para</w:t>
            </w:r>
            <w:r w:rsidR="005B5C9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el cálculo de</w:t>
            </w:r>
            <w:r w:rsidR="00D634C4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la base</w:t>
            </w:r>
            <w:r w:rsidR="005B5C9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de retención de acuerdo a la norma.</w:t>
            </w:r>
          </w:p>
          <w:p w:rsidR="005B5C91" w:rsidRPr="003510D0" w:rsidRDefault="00526B14" w:rsidP="005B5C91">
            <w:pPr>
              <w:widowControl w:val="0"/>
              <w:spacing w:after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Otra de las fuente que se utilizó,</w:t>
            </w:r>
            <w:r w:rsidR="005B5C9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fue el cuadro de trabajo suministrado por contabilidad en radicado 001945 del 2012, de los porcentajes de retención en la fuente aplicar a cada funcionario  en el periodo segundo semestre 2012. </w:t>
            </w:r>
          </w:p>
        </w:tc>
      </w:tr>
    </w:tbl>
    <w:p w:rsidR="00856414" w:rsidRPr="003510D0" w:rsidRDefault="00856414" w:rsidP="00856414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1D5201" w:rsidRPr="003510D0" w:rsidTr="001D5201">
        <w:tc>
          <w:tcPr>
            <w:tcW w:w="9498" w:type="dxa"/>
            <w:shd w:val="pct25" w:color="auto" w:fill="FFFFFF"/>
          </w:tcPr>
          <w:p w:rsidR="0098649A" w:rsidRPr="003510D0" w:rsidRDefault="00895A05" w:rsidP="0098649A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PROCESO</w:t>
            </w:r>
          </w:p>
        </w:tc>
      </w:tr>
      <w:tr w:rsidR="009253E0" w:rsidRPr="003510D0" w:rsidTr="006D3B62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1365"/>
          <w:tblHeader/>
        </w:trPr>
        <w:tc>
          <w:tcPr>
            <w:tcW w:w="9498" w:type="dxa"/>
          </w:tcPr>
          <w:p w:rsidR="00B312F6" w:rsidRDefault="000A0A97" w:rsidP="007F5CC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Se tiene un cuadro de retención en la fuente donde se digitan todas las novedades para calcular la base y aplicar la tabla de retención en la fuente, en este archivo se revisan las formulas y que se haya digitado bien el </w:t>
            </w:r>
            <w:r w:rsidR="00065867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porcentaje de retención, ya calculado por contabilidad.</w:t>
            </w:r>
          </w:p>
          <w:p w:rsidR="000A0A97" w:rsidRDefault="000A0A97" w:rsidP="007F5CC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ingresa al programa contable y se confronta el ingreso mensual y la retención que se aplicó.</w:t>
            </w:r>
          </w:p>
          <w:p w:rsidR="000A0A97" w:rsidRPr="007F5CC2" w:rsidRDefault="000A0A97" w:rsidP="007F5CC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busca la diferencia con radicado 000494 de 2013.</w:t>
            </w:r>
          </w:p>
        </w:tc>
      </w:tr>
    </w:tbl>
    <w:p w:rsidR="00856414" w:rsidRDefault="00856414" w:rsidP="001B1F08">
      <w:pPr>
        <w:pStyle w:val="Sinespaciado"/>
        <w:tabs>
          <w:tab w:val="left" w:pos="2895"/>
        </w:tabs>
        <w:jc w:val="center"/>
        <w:rPr>
          <w:rFonts w:ascii="Arial" w:hAnsi="Arial" w:cs="Arial"/>
          <w:snapToGrid w:val="0"/>
          <w:color w:val="000000"/>
          <w:sz w:val="18"/>
          <w:szCs w:val="18"/>
          <w:lang w:val="es-ES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D308A" w:rsidRPr="003510D0" w:rsidTr="00AA717C">
        <w:tc>
          <w:tcPr>
            <w:tcW w:w="9498" w:type="dxa"/>
            <w:shd w:val="pct25" w:color="auto" w:fill="FFFFFF"/>
          </w:tcPr>
          <w:p w:rsidR="00DD308A" w:rsidRPr="003510D0" w:rsidRDefault="00DD308A" w:rsidP="00AA717C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CONCLUSIONES</w:t>
            </w:r>
          </w:p>
        </w:tc>
      </w:tr>
      <w:tr w:rsidR="00DD308A" w:rsidRPr="003510D0" w:rsidTr="00AA717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blHeader/>
        </w:trPr>
        <w:tc>
          <w:tcPr>
            <w:tcW w:w="9498" w:type="dxa"/>
          </w:tcPr>
          <w:p w:rsidR="00DD308A" w:rsidRDefault="002A6998" w:rsidP="00AA717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</w:t>
            </w:r>
            <w:r w:rsidR="00DD308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a verificación de retención en la fuente</w:t>
            </w:r>
            <w:r w:rsidR="00D4188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</w:t>
            </w:r>
            <w:r w:rsidR="00682AD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del mes de febrero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presenta diferencia de ($4.309.000),</w:t>
            </w:r>
            <w:r w:rsidR="00682AD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comparando </w:t>
            </w:r>
            <w:r w:rsidR="00682AD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las cuentas contables 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(243608-243626) </w:t>
            </w:r>
            <w:r w:rsidR="00682AD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con la declaración de retención en la fuente presentada a la DIAN renglón 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35 (compras), </w:t>
            </w:r>
            <w:r w:rsidR="00DD308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Anexo cuadro 1.</w:t>
            </w:r>
          </w:p>
          <w:p w:rsidR="00065867" w:rsidRDefault="00065867" w:rsidP="00AA717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 retención en salarios</w:t>
            </w:r>
            <w:r w:rsidR="00D41881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deducida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en diciembre no coincide con la información plasmada en el programa contable cuenta 243601 con una diferencia de ($7.442.500) Anexo cuadro 1.</w:t>
            </w:r>
          </w:p>
          <w:p w:rsidR="00DD308A" w:rsidRDefault="00065867" w:rsidP="00AA717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En el proceso de </w:t>
            </w:r>
            <w:r w:rsidR="00B3420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revisión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s</w:t>
            </w:r>
            <w:r w:rsidR="00DD308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e encuentra que las </w:t>
            </w:r>
            <w:r w:rsidR="00B401AB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diferencias</w:t>
            </w:r>
            <w:r w:rsidR="00DD308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radican en la mala digitación del porcentaje de retención</w:t>
            </w:r>
            <w:r w:rsidR="00B401AB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y en la digitalización del salario base, estos 2 componentes se permiten comparar con la información digitada en contabilidad, los otros errores recaen sobre las novedades que son deducibles mes a mes del salario base</w:t>
            </w:r>
            <w:r w:rsidR="00DD308A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.</w:t>
            </w:r>
          </w:p>
          <w:p w:rsidR="00DD308A" w:rsidRPr="004B6DE0" w:rsidRDefault="000A645E" w:rsidP="000A645E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 w:rsidRPr="000A645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Las oficinas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de</w:t>
            </w:r>
            <w:r w:rsidRPr="000A645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contabilidad</w:t>
            </w:r>
            <w:r w:rsidRPr="000A645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y 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gestión humana </w:t>
            </w:r>
            <w:r w:rsidRPr="000A645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deberán identificar, para cada uno de los períodos, quien fue la persona responsable de la liquidación y alimentación del sistema, para que se proceda a recuperar los dineros dejados de recaudar</w:t>
            </w:r>
            <w:r w:rsidR="00B401AB" w:rsidRPr="004B6DE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. </w:t>
            </w:r>
          </w:p>
        </w:tc>
      </w:tr>
    </w:tbl>
    <w:p w:rsidR="00DD308A" w:rsidRDefault="00DD308A" w:rsidP="001B1F08">
      <w:pPr>
        <w:pStyle w:val="Sinespaciado"/>
        <w:tabs>
          <w:tab w:val="left" w:pos="2895"/>
        </w:tabs>
        <w:jc w:val="center"/>
        <w:rPr>
          <w:rFonts w:ascii="Arial" w:hAnsi="Arial" w:cs="Arial"/>
          <w:snapToGrid w:val="0"/>
          <w:color w:val="000000"/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56414" w:rsidRPr="00FA60FA" w:rsidTr="005178A0">
        <w:tc>
          <w:tcPr>
            <w:tcW w:w="9606" w:type="dxa"/>
            <w:shd w:val="clear" w:color="auto" w:fill="BFBFBF"/>
          </w:tcPr>
          <w:p w:rsidR="00856414" w:rsidRPr="00FA60FA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b/>
                <w:sz w:val="20"/>
                <w:szCs w:val="20"/>
              </w:rPr>
            </w:pPr>
            <w:r w:rsidRPr="00FA60FA">
              <w:rPr>
                <w:rFonts w:ascii="Arial" w:eastAsia="Calibri" w:hAnsi="Arial" w:cs="Times New Roman"/>
                <w:b/>
                <w:sz w:val="20"/>
                <w:szCs w:val="20"/>
              </w:rPr>
              <w:t>AUTORIZACIÓN PARA COMUNICAR ESTE INFORME:</w:t>
            </w:r>
          </w:p>
        </w:tc>
      </w:tr>
    </w:tbl>
    <w:p w:rsidR="00B509F5" w:rsidRDefault="00856414" w:rsidP="00856414">
      <w:pPr>
        <w:widowControl w:val="0"/>
        <w:jc w:val="both"/>
        <w:rPr>
          <w:rFonts w:ascii="Arial" w:eastAsia="Calibri" w:hAnsi="Arial" w:cs="Times New Roman"/>
          <w:sz w:val="18"/>
          <w:szCs w:val="20"/>
        </w:rPr>
      </w:pPr>
      <w:r w:rsidRPr="00A42E5E">
        <w:rPr>
          <w:rFonts w:ascii="Arial" w:eastAsia="Calibri" w:hAnsi="Arial" w:cs="Times New Roman"/>
          <w:sz w:val="18"/>
          <w:szCs w:val="20"/>
        </w:rPr>
        <w:t xml:space="preserve">Este informe se comunicará </w:t>
      </w:r>
      <w:r w:rsidR="002C4B3F">
        <w:rPr>
          <w:rFonts w:ascii="Arial" w:eastAsia="Calibri" w:hAnsi="Arial" w:cs="Times New Roman"/>
          <w:sz w:val="18"/>
          <w:szCs w:val="20"/>
        </w:rPr>
        <w:t xml:space="preserve">y colgara en la página web de la entidad, </w:t>
      </w:r>
      <w:r w:rsidRPr="00A42E5E">
        <w:rPr>
          <w:rFonts w:ascii="Arial" w:eastAsia="Calibri" w:hAnsi="Arial" w:cs="Times New Roman"/>
          <w:sz w:val="18"/>
          <w:szCs w:val="20"/>
        </w:rPr>
        <w:t>después de la aud</w:t>
      </w:r>
      <w:r w:rsidR="00D80829">
        <w:rPr>
          <w:rFonts w:ascii="Arial" w:eastAsia="Calibri" w:hAnsi="Arial" w:cs="Times New Roman"/>
          <w:sz w:val="18"/>
          <w:szCs w:val="20"/>
        </w:rPr>
        <w:t>itoría posterior revisión por</w:t>
      </w:r>
      <w:r w:rsidRPr="00A42E5E">
        <w:rPr>
          <w:rFonts w:ascii="Arial" w:eastAsia="Calibri" w:hAnsi="Arial" w:cs="Times New Roman"/>
          <w:sz w:val="18"/>
          <w:szCs w:val="20"/>
        </w:rPr>
        <w:t xml:space="preserve"> parte de los auditores, y aplicará únicame</w:t>
      </w:r>
      <w:r w:rsidR="00685066">
        <w:rPr>
          <w:rFonts w:ascii="Arial" w:eastAsia="Calibri" w:hAnsi="Arial" w:cs="Times New Roman"/>
          <w:sz w:val="18"/>
          <w:szCs w:val="20"/>
        </w:rPr>
        <w:t>nte a los procesos involucrados.</w:t>
      </w:r>
    </w:p>
    <w:tbl>
      <w:tblPr>
        <w:tblW w:w="96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3402"/>
        <w:gridCol w:w="3402"/>
      </w:tblGrid>
      <w:tr w:rsidR="00856414" w:rsidRPr="00A42E5E" w:rsidTr="005178A0">
        <w:trPr>
          <w:tblHeader/>
        </w:trPr>
        <w:tc>
          <w:tcPr>
            <w:tcW w:w="28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Nombre completo</w:t>
            </w:r>
          </w:p>
        </w:tc>
        <w:tc>
          <w:tcPr>
            <w:tcW w:w="34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Responsabilidad</w:t>
            </w:r>
          </w:p>
        </w:tc>
        <w:tc>
          <w:tcPr>
            <w:tcW w:w="34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Firma</w:t>
            </w:r>
          </w:p>
        </w:tc>
      </w:tr>
      <w:tr w:rsidR="00856414" w:rsidRPr="00B312F6" w:rsidTr="005F5354">
        <w:trPr>
          <w:trHeight w:val="410"/>
        </w:trPr>
        <w:tc>
          <w:tcPr>
            <w:tcW w:w="2802" w:type="dxa"/>
            <w:vAlign w:val="center"/>
          </w:tcPr>
          <w:p w:rsidR="005F5354" w:rsidRPr="00B312F6" w:rsidRDefault="006D3B62" w:rsidP="006D3B62">
            <w:pPr>
              <w:widowControl w:val="0"/>
              <w:spacing w:after="100" w:afterAutospacing="1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Lina Maria Hincapie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Jefe  Oficina de Control Interno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  <w:tr w:rsidR="00856414" w:rsidRPr="00B312F6" w:rsidTr="005F5354">
        <w:trPr>
          <w:trHeight w:val="417"/>
        </w:trPr>
        <w:tc>
          <w:tcPr>
            <w:tcW w:w="2802" w:type="dxa"/>
            <w:vAlign w:val="center"/>
          </w:tcPr>
          <w:p w:rsidR="00856414" w:rsidRPr="00B312F6" w:rsidRDefault="005C6D9A" w:rsidP="006D3B62">
            <w:pPr>
              <w:widowControl w:val="0"/>
              <w:spacing w:after="100" w:afterAutospacing="1"/>
              <w:rPr>
                <w:rFonts w:ascii="Arial" w:hAnsi="Arial"/>
                <w:sz w:val="16"/>
                <w:szCs w:val="20"/>
              </w:rPr>
            </w:pPr>
            <w:r>
              <w:rPr>
                <w:rFonts w:ascii="Arial" w:hAnsi="Arial"/>
                <w:sz w:val="16"/>
                <w:szCs w:val="20"/>
              </w:rPr>
              <w:t>J</w:t>
            </w:r>
            <w:r w:rsidR="006D3B62">
              <w:rPr>
                <w:rFonts w:ascii="Arial" w:hAnsi="Arial"/>
                <w:sz w:val="16"/>
                <w:szCs w:val="20"/>
              </w:rPr>
              <w:t>orge Isaac Ramirez Gomez</w:t>
            </w:r>
          </w:p>
        </w:tc>
        <w:tc>
          <w:tcPr>
            <w:tcW w:w="3402" w:type="dxa"/>
            <w:vAlign w:val="center"/>
          </w:tcPr>
          <w:p w:rsidR="00856414" w:rsidRPr="00B312F6" w:rsidRDefault="00DD308A" w:rsidP="00502E6E">
            <w:pPr>
              <w:widowControl w:val="0"/>
              <w:spacing w:after="0"/>
              <w:rPr>
                <w:rFonts w:ascii="Arial" w:hAnsi="Arial"/>
                <w:sz w:val="16"/>
                <w:szCs w:val="20"/>
              </w:rPr>
            </w:pPr>
            <w:r>
              <w:rPr>
                <w:rFonts w:ascii="Arial" w:hAnsi="Arial"/>
                <w:sz w:val="16"/>
                <w:szCs w:val="20"/>
              </w:rPr>
              <w:t>Profesional Universitario – Gestión Humana</w:t>
            </w:r>
          </w:p>
        </w:tc>
        <w:tc>
          <w:tcPr>
            <w:tcW w:w="3402" w:type="dxa"/>
            <w:vAlign w:val="center"/>
          </w:tcPr>
          <w:p w:rsidR="00856414" w:rsidRPr="00B312F6" w:rsidRDefault="00856414" w:rsidP="00502E6E">
            <w:pPr>
              <w:widowControl w:val="0"/>
              <w:spacing w:after="0"/>
              <w:rPr>
                <w:rFonts w:ascii="Arial" w:hAnsi="Arial"/>
                <w:sz w:val="16"/>
                <w:szCs w:val="20"/>
              </w:rPr>
            </w:pPr>
          </w:p>
        </w:tc>
      </w:tr>
      <w:tr w:rsidR="00856414" w:rsidRPr="00B312F6" w:rsidTr="005F5354">
        <w:trPr>
          <w:trHeight w:val="423"/>
        </w:trPr>
        <w:tc>
          <w:tcPr>
            <w:tcW w:w="2802" w:type="dxa"/>
          </w:tcPr>
          <w:p w:rsidR="00856414" w:rsidRPr="00B312F6" w:rsidRDefault="006D3B62" w:rsidP="006D3B62">
            <w:pPr>
              <w:widowControl w:val="0"/>
              <w:spacing w:after="100" w:afterAutospacing="1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Victor Raul Rodriguez Rendon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Auditor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  <w:tr w:rsidR="0011434A" w:rsidRPr="00B312F6" w:rsidTr="005F5354">
        <w:trPr>
          <w:trHeight w:val="415"/>
        </w:trPr>
        <w:tc>
          <w:tcPr>
            <w:tcW w:w="2802" w:type="dxa"/>
          </w:tcPr>
          <w:p w:rsidR="0011434A" w:rsidRPr="00B312F6" w:rsidRDefault="006D3B62" w:rsidP="001A0745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Mónica j. Durango castro</w:t>
            </w:r>
          </w:p>
        </w:tc>
        <w:tc>
          <w:tcPr>
            <w:tcW w:w="3402" w:type="dxa"/>
          </w:tcPr>
          <w:p w:rsidR="0011434A" w:rsidRPr="00B312F6" w:rsidRDefault="0011434A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Auditor</w:t>
            </w:r>
          </w:p>
        </w:tc>
        <w:tc>
          <w:tcPr>
            <w:tcW w:w="3402" w:type="dxa"/>
          </w:tcPr>
          <w:p w:rsidR="0011434A" w:rsidRPr="00B312F6" w:rsidRDefault="0011434A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</w:tbl>
    <w:p w:rsidR="00784D93" w:rsidRDefault="00784D93" w:rsidP="006D3B62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84D93" w:rsidSect="006D3B62">
      <w:headerReference w:type="default" r:id="rId9"/>
      <w:footerReference w:type="default" r:id="rId10"/>
      <w:pgSz w:w="12240" w:h="15840" w:code="1"/>
      <w:pgMar w:top="1474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134" w:rsidRDefault="00A41134" w:rsidP="008A421E">
      <w:pPr>
        <w:spacing w:after="0" w:line="240" w:lineRule="auto"/>
      </w:pPr>
      <w:r>
        <w:separator/>
      </w:r>
    </w:p>
  </w:endnote>
  <w:endnote w:type="continuationSeparator" w:id="0">
    <w:p w:rsidR="00A41134" w:rsidRDefault="00A41134" w:rsidP="008A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3CE" w:rsidRDefault="00D7511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94FE996" wp14:editId="29C0D152">
          <wp:simplePos x="0" y="0"/>
          <wp:positionH relativeFrom="column">
            <wp:posOffset>-977265</wp:posOffset>
          </wp:positionH>
          <wp:positionV relativeFrom="paragraph">
            <wp:posOffset>-388620</wp:posOffset>
          </wp:positionV>
          <wp:extent cx="7467600" cy="561975"/>
          <wp:effectExtent l="0" t="0" r="0" b="9525"/>
          <wp:wrapTight wrapText="bothSides">
            <wp:wrapPolygon edited="0">
              <wp:start x="0" y="0"/>
              <wp:lineTo x="0" y="21234"/>
              <wp:lineTo x="21545" y="21234"/>
              <wp:lineTo x="21545" y="0"/>
              <wp:lineTo x="0" y="0"/>
            </wp:wrapPolygon>
          </wp:wrapTight>
          <wp:docPr id="2" name="Imagen 2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134" w:rsidRDefault="00A41134" w:rsidP="008A421E">
      <w:pPr>
        <w:spacing w:after="0" w:line="240" w:lineRule="auto"/>
      </w:pPr>
      <w:r>
        <w:separator/>
      </w:r>
    </w:p>
  </w:footnote>
  <w:footnote w:type="continuationSeparator" w:id="0">
    <w:p w:rsidR="00A41134" w:rsidRDefault="00A41134" w:rsidP="008A4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4"/>
      <w:gridCol w:w="3785"/>
      <w:gridCol w:w="3969"/>
    </w:tblGrid>
    <w:tr w:rsidR="007033CE" w:rsidTr="007033CE">
      <w:trPr>
        <w:cantSplit/>
        <w:trHeight w:hRule="exact" w:val="294"/>
      </w:trPr>
      <w:tc>
        <w:tcPr>
          <w:tcW w:w="1814" w:type="dxa"/>
          <w:vMerge w:val="restart"/>
          <w:vAlign w:val="center"/>
        </w:tcPr>
        <w:p w:rsidR="007033CE" w:rsidRDefault="007033CE" w:rsidP="008C40F3">
          <w:pPr>
            <w:pStyle w:val="Encabezado"/>
            <w:jc w:val="center"/>
            <w:rPr>
              <w:color w:val="808080"/>
              <w:sz w:val="14"/>
            </w:rPr>
          </w:pPr>
          <w:r>
            <w:rPr>
              <w:noProof/>
              <w:lang w:eastAsia="es-CO"/>
            </w:rPr>
            <w:drawing>
              <wp:inline distT="0" distB="0" distL="0" distR="0" wp14:anchorId="202233F3" wp14:editId="5B2FAFEB">
                <wp:extent cx="862330" cy="741680"/>
                <wp:effectExtent l="1905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33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5" w:type="dxa"/>
          <w:vMerge w:val="restart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  <w:r>
            <w:rPr>
              <w:rFonts w:ascii="Arial" w:hAnsi="Arial"/>
              <w:b/>
              <w:color w:val="808080"/>
              <w:sz w:val="20"/>
            </w:rPr>
            <w:t>I</w:t>
          </w:r>
          <w:r w:rsidR="00502E6E">
            <w:rPr>
              <w:rFonts w:ascii="Arial" w:hAnsi="Arial"/>
              <w:b/>
              <w:color w:val="808080"/>
              <w:sz w:val="20"/>
            </w:rPr>
            <w:t>NFORME DE AUDITORIA NOMINA</w:t>
          </w: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F7C9E84" wp14:editId="7ADA071D">
                <wp:simplePos x="0" y="0"/>
                <wp:positionH relativeFrom="margin">
                  <wp:posOffset>170180</wp:posOffset>
                </wp:positionH>
                <wp:positionV relativeFrom="margin">
                  <wp:posOffset>46355</wp:posOffset>
                </wp:positionV>
                <wp:extent cx="2019300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396" y="21304"/>
                    <wp:lineTo x="21396" y="0"/>
                    <wp:lineTo x="0" y="0"/>
                  </wp:wrapPolygon>
                </wp:wrapTight>
                <wp:docPr id="1" name="Imagen 1" descr="Logos calidad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s calidad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033CE" w:rsidTr="007033CE">
      <w:trPr>
        <w:cantSplit/>
        <w:trHeight w:hRule="exact" w:val="448"/>
      </w:trPr>
      <w:tc>
        <w:tcPr>
          <w:tcW w:w="1814" w:type="dxa"/>
          <w:vMerge/>
        </w:tcPr>
        <w:p w:rsidR="007033CE" w:rsidRDefault="007033CE" w:rsidP="008C40F3">
          <w:pPr>
            <w:pStyle w:val="Encabezado"/>
            <w:rPr>
              <w:color w:val="808080"/>
              <w:sz w:val="14"/>
            </w:rPr>
          </w:pPr>
        </w:p>
      </w:tc>
      <w:tc>
        <w:tcPr>
          <w:tcW w:w="3785" w:type="dxa"/>
          <w:vMerge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</w:p>
      </w:tc>
    </w:tr>
    <w:tr w:rsidR="007033CE" w:rsidTr="007033CE">
      <w:trPr>
        <w:cantSplit/>
        <w:trHeight w:hRule="exact" w:val="538"/>
      </w:trPr>
      <w:tc>
        <w:tcPr>
          <w:tcW w:w="1814" w:type="dxa"/>
          <w:vMerge/>
        </w:tcPr>
        <w:p w:rsidR="007033CE" w:rsidRDefault="007033CE" w:rsidP="008C40F3">
          <w:pPr>
            <w:pStyle w:val="Encabezado"/>
            <w:rPr>
              <w:color w:val="808080"/>
              <w:sz w:val="14"/>
            </w:rPr>
          </w:pPr>
        </w:p>
      </w:tc>
      <w:tc>
        <w:tcPr>
          <w:tcW w:w="3785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  <w:r>
            <w:rPr>
              <w:rFonts w:ascii="Arial" w:hAnsi="Arial"/>
              <w:b/>
              <w:color w:val="808080"/>
              <w:sz w:val="14"/>
            </w:rPr>
            <w:t>OFICINA DE CONTROL INTERNO</w:t>
          </w: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color w:val="808080"/>
              <w:sz w:val="14"/>
            </w:rPr>
          </w:pPr>
        </w:p>
      </w:tc>
    </w:tr>
  </w:tbl>
  <w:p w:rsidR="007033CE" w:rsidRDefault="007033CE">
    <w:pPr>
      <w:pStyle w:val="Encabezado"/>
    </w:pPr>
  </w:p>
  <w:p w:rsidR="007033CE" w:rsidRDefault="007033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C6F75"/>
    <w:multiLevelType w:val="hybridMultilevel"/>
    <w:tmpl w:val="8D2EA6CE"/>
    <w:lvl w:ilvl="0" w:tplc="FC887C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10149A"/>
    <w:multiLevelType w:val="hybridMultilevel"/>
    <w:tmpl w:val="163C40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6E5034"/>
    <w:multiLevelType w:val="hybridMultilevel"/>
    <w:tmpl w:val="2A5217C2"/>
    <w:lvl w:ilvl="0" w:tplc="240A0003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3">
    <w:nsid w:val="1A073C04"/>
    <w:multiLevelType w:val="hybridMultilevel"/>
    <w:tmpl w:val="6D92D2A6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2610FED"/>
    <w:multiLevelType w:val="hybridMultilevel"/>
    <w:tmpl w:val="39502354"/>
    <w:lvl w:ilvl="0" w:tplc="97E22A2A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CF0205"/>
    <w:multiLevelType w:val="multilevel"/>
    <w:tmpl w:val="E0D2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D5813"/>
    <w:multiLevelType w:val="hybridMultilevel"/>
    <w:tmpl w:val="FEB63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21C8B"/>
    <w:multiLevelType w:val="hybridMultilevel"/>
    <w:tmpl w:val="80B049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B1037"/>
    <w:multiLevelType w:val="hybridMultilevel"/>
    <w:tmpl w:val="5FDE1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A2F22"/>
    <w:multiLevelType w:val="hybridMultilevel"/>
    <w:tmpl w:val="D860853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1D517D"/>
    <w:multiLevelType w:val="hybridMultilevel"/>
    <w:tmpl w:val="1EF881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CDA0F28"/>
    <w:multiLevelType w:val="multilevel"/>
    <w:tmpl w:val="2B223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E36FF5"/>
    <w:multiLevelType w:val="hybridMultilevel"/>
    <w:tmpl w:val="9306ED3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C664AC"/>
    <w:multiLevelType w:val="hybridMultilevel"/>
    <w:tmpl w:val="16D8B5FC"/>
    <w:lvl w:ilvl="0" w:tplc="97E22A2A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D6C31D0"/>
    <w:multiLevelType w:val="hybridMultilevel"/>
    <w:tmpl w:val="74B823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F240C1"/>
    <w:multiLevelType w:val="hybridMultilevel"/>
    <w:tmpl w:val="D736ACE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D5517A"/>
    <w:multiLevelType w:val="hybridMultilevel"/>
    <w:tmpl w:val="091230F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F95ECE"/>
    <w:multiLevelType w:val="hybridMultilevel"/>
    <w:tmpl w:val="EDCC4C1C"/>
    <w:lvl w:ilvl="0" w:tplc="97E22A2A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5059F0"/>
    <w:multiLevelType w:val="hybridMultilevel"/>
    <w:tmpl w:val="390C09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AF7A0E"/>
    <w:multiLevelType w:val="hybridMultilevel"/>
    <w:tmpl w:val="873EC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63CA4"/>
    <w:multiLevelType w:val="hybridMultilevel"/>
    <w:tmpl w:val="24A2C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1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19"/>
  </w:num>
  <w:num w:numId="10">
    <w:abstractNumId w:val="12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2"/>
  </w:num>
  <w:num w:numId="16">
    <w:abstractNumId w:val="15"/>
  </w:num>
  <w:num w:numId="17">
    <w:abstractNumId w:val="3"/>
  </w:num>
  <w:num w:numId="18">
    <w:abstractNumId w:val="18"/>
  </w:num>
  <w:num w:numId="19">
    <w:abstractNumId w:val="4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08"/>
    <w:rsid w:val="00010EAF"/>
    <w:rsid w:val="00011BEC"/>
    <w:rsid w:val="0002022D"/>
    <w:rsid w:val="00023A43"/>
    <w:rsid w:val="000241FF"/>
    <w:rsid w:val="000327A0"/>
    <w:rsid w:val="00042037"/>
    <w:rsid w:val="00054A7F"/>
    <w:rsid w:val="0006471E"/>
    <w:rsid w:val="00065847"/>
    <w:rsid w:val="00065867"/>
    <w:rsid w:val="00071DCF"/>
    <w:rsid w:val="00077836"/>
    <w:rsid w:val="000A0A97"/>
    <w:rsid w:val="000A645E"/>
    <w:rsid w:val="000B19CF"/>
    <w:rsid w:val="000F6970"/>
    <w:rsid w:val="00105E0D"/>
    <w:rsid w:val="0011434A"/>
    <w:rsid w:val="00117ED6"/>
    <w:rsid w:val="00144EF3"/>
    <w:rsid w:val="0017539E"/>
    <w:rsid w:val="001769A8"/>
    <w:rsid w:val="00182293"/>
    <w:rsid w:val="0018234D"/>
    <w:rsid w:val="001A0745"/>
    <w:rsid w:val="001A30BC"/>
    <w:rsid w:val="001B1F08"/>
    <w:rsid w:val="001B6644"/>
    <w:rsid w:val="001C1B2D"/>
    <w:rsid w:val="001C34CE"/>
    <w:rsid w:val="001D4796"/>
    <w:rsid w:val="001D5201"/>
    <w:rsid w:val="002153D8"/>
    <w:rsid w:val="00216931"/>
    <w:rsid w:val="00221105"/>
    <w:rsid w:val="00225508"/>
    <w:rsid w:val="00225F04"/>
    <w:rsid w:val="0023271D"/>
    <w:rsid w:val="00240294"/>
    <w:rsid w:val="00260860"/>
    <w:rsid w:val="00292A76"/>
    <w:rsid w:val="002966D9"/>
    <w:rsid w:val="002A0048"/>
    <w:rsid w:val="002A6998"/>
    <w:rsid w:val="002B01D7"/>
    <w:rsid w:val="002B0A2C"/>
    <w:rsid w:val="002C4B3F"/>
    <w:rsid w:val="002D2F65"/>
    <w:rsid w:val="002D3532"/>
    <w:rsid w:val="00320984"/>
    <w:rsid w:val="00323407"/>
    <w:rsid w:val="00323B0E"/>
    <w:rsid w:val="00347558"/>
    <w:rsid w:val="003510D0"/>
    <w:rsid w:val="00352C4A"/>
    <w:rsid w:val="0037518B"/>
    <w:rsid w:val="003B0CE3"/>
    <w:rsid w:val="003C78BA"/>
    <w:rsid w:val="003D248F"/>
    <w:rsid w:val="003F16F8"/>
    <w:rsid w:val="003F3A9E"/>
    <w:rsid w:val="00406B10"/>
    <w:rsid w:val="00413AD0"/>
    <w:rsid w:val="00431B24"/>
    <w:rsid w:val="00432C41"/>
    <w:rsid w:val="00433168"/>
    <w:rsid w:val="004355AF"/>
    <w:rsid w:val="004723BC"/>
    <w:rsid w:val="00475A7A"/>
    <w:rsid w:val="00491ED7"/>
    <w:rsid w:val="004A4610"/>
    <w:rsid w:val="004B6DE0"/>
    <w:rsid w:val="004C54A6"/>
    <w:rsid w:val="004E0813"/>
    <w:rsid w:val="00502E6E"/>
    <w:rsid w:val="00507A98"/>
    <w:rsid w:val="005178A0"/>
    <w:rsid w:val="00517EE5"/>
    <w:rsid w:val="00526B14"/>
    <w:rsid w:val="00551C82"/>
    <w:rsid w:val="00552A0F"/>
    <w:rsid w:val="005532ED"/>
    <w:rsid w:val="005559B3"/>
    <w:rsid w:val="00571FAE"/>
    <w:rsid w:val="00574D64"/>
    <w:rsid w:val="00577C88"/>
    <w:rsid w:val="00593EC6"/>
    <w:rsid w:val="005B475F"/>
    <w:rsid w:val="005B5C91"/>
    <w:rsid w:val="005C697D"/>
    <w:rsid w:val="005C6D9A"/>
    <w:rsid w:val="005D29DB"/>
    <w:rsid w:val="005D7B2A"/>
    <w:rsid w:val="005E0D5E"/>
    <w:rsid w:val="005F5354"/>
    <w:rsid w:val="00601F5A"/>
    <w:rsid w:val="00602DB5"/>
    <w:rsid w:val="00636A3F"/>
    <w:rsid w:val="00640B52"/>
    <w:rsid w:val="006473F6"/>
    <w:rsid w:val="006664D1"/>
    <w:rsid w:val="00670AC7"/>
    <w:rsid w:val="00682AD1"/>
    <w:rsid w:val="00684CCC"/>
    <w:rsid w:val="00685066"/>
    <w:rsid w:val="006A605C"/>
    <w:rsid w:val="006D3B62"/>
    <w:rsid w:val="007033CE"/>
    <w:rsid w:val="00716673"/>
    <w:rsid w:val="00733A0F"/>
    <w:rsid w:val="00733BCF"/>
    <w:rsid w:val="007351CD"/>
    <w:rsid w:val="00736A84"/>
    <w:rsid w:val="00741895"/>
    <w:rsid w:val="00751BD5"/>
    <w:rsid w:val="0075318A"/>
    <w:rsid w:val="007573D2"/>
    <w:rsid w:val="00772D7E"/>
    <w:rsid w:val="00784D93"/>
    <w:rsid w:val="0078550B"/>
    <w:rsid w:val="00785EA3"/>
    <w:rsid w:val="00787A1C"/>
    <w:rsid w:val="0079032B"/>
    <w:rsid w:val="007A482E"/>
    <w:rsid w:val="007D1F0E"/>
    <w:rsid w:val="007E1C0E"/>
    <w:rsid w:val="007E54CA"/>
    <w:rsid w:val="007F5CC2"/>
    <w:rsid w:val="007F70D8"/>
    <w:rsid w:val="0080578E"/>
    <w:rsid w:val="0083223B"/>
    <w:rsid w:val="00856414"/>
    <w:rsid w:val="0085799D"/>
    <w:rsid w:val="00861D38"/>
    <w:rsid w:val="00873755"/>
    <w:rsid w:val="00884E63"/>
    <w:rsid w:val="00895A05"/>
    <w:rsid w:val="008A13CB"/>
    <w:rsid w:val="008A421E"/>
    <w:rsid w:val="008B22C2"/>
    <w:rsid w:val="008B6663"/>
    <w:rsid w:val="008B7131"/>
    <w:rsid w:val="008C40F3"/>
    <w:rsid w:val="008D5532"/>
    <w:rsid w:val="008E4460"/>
    <w:rsid w:val="008F5F22"/>
    <w:rsid w:val="009253E0"/>
    <w:rsid w:val="00927311"/>
    <w:rsid w:val="0093032A"/>
    <w:rsid w:val="00933535"/>
    <w:rsid w:val="009450DC"/>
    <w:rsid w:val="0095409E"/>
    <w:rsid w:val="009624E6"/>
    <w:rsid w:val="00966328"/>
    <w:rsid w:val="00976E24"/>
    <w:rsid w:val="00985496"/>
    <w:rsid w:val="0098649A"/>
    <w:rsid w:val="009A5DB6"/>
    <w:rsid w:val="009D0EFB"/>
    <w:rsid w:val="009E6687"/>
    <w:rsid w:val="009F2382"/>
    <w:rsid w:val="009F7FF3"/>
    <w:rsid w:val="00A01752"/>
    <w:rsid w:val="00A018DF"/>
    <w:rsid w:val="00A0307F"/>
    <w:rsid w:val="00A24A7F"/>
    <w:rsid w:val="00A25958"/>
    <w:rsid w:val="00A371D5"/>
    <w:rsid w:val="00A41134"/>
    <w:rsid w:val="00A42E5E"/>
    <w:rsid w:val="00A61E1D"/>
    <w:rsid w:val="00A660C7"/>
    <w:rsid w:val="00A927B4"/>
    <w:rsid w:val="00AB352C"/>
    <w:rsid w:val="00AC46E1"/>
    <w:rsid w:val="00AD1A46"/>
    <w:rsid w:val="00AE7AB2"/>
    <w:rsid w:val="00B043F6"/>
    <w:rsid w:val="00B04473"/>
    <w:rsid w:val="00B16C62"/>
    <w:rsid w:val="00B26BE6"/>
    <w:rsid w:val="00B2780C"/>
    <w:rsid w:val="00B312F6"/>
    <w:rsid w:val="00B3420A"/>
    <w:rsid w:val="00B372EB"/>
    <w:rsid w:val="00B401AB"/>
    <w:rsid w:val="00B509F5"/>
    <w:rsid w:val="00B554ED"/>
    <w:rsid w:val="00B572EC"/>
    <w:rsid w:val="00B57A2C"/>
    <w:rsid w:val="00B749B4"/>
    <w:rsid w:val="00B81A3D"/>
    <w:rsid w:val="00B830B2"/>
    <w:rsid w:val="00BA7C64"/>
    <w:rsid w:val="00BB2EBD"/>
    <w:rsid w:val="00BC4A72"/>
    <w:rsid w:val="00BF039E"/>
    <w:rsid w:val="00C03556"/>
    <w:rsid w:val="00C11F7F"/>
    <w:rsid w:val="00C13731"/>
    <w:rsid w:val="00C175F9"/>
    <w:rsid w:val="00C27C88"/>
    <w:rsid w:val="00C329D6"/>
    <w:rsid w:val="00C4001C"/>
    <w:rsid w:val="00C43301"/>
    <w:rsid w:val="00C46E9E"/>
    <w:rsid w:val="00C474FC"/>
    <w:rsid w:val="00C56BB1"/>
    <w:rsid w:val="00C715D1"/>
    <w:rsid w:val="00C8492D"/>
    <w:rsid w:val="00C87CA6"/>
    <w:rsid w:val="00C9093B"/>
    <w:rsid w:val="00C90B42"/>
    <w:rsid w:val="00C92DB5"/>
    <w:rsid w:val="00C952D8"/>
    <w:rsid w:val="00CA175B"/>
    <w:rsid w:val="00CA7492"/>
    <w:rsid w:val="00CB77B6"/>
    <w:rsid w:val="00CC2835"/>
    <w:rsid w:val="00CD1193"/>
    <w:rsid w:val="00CD1FEF"/>
    <w:rsid w:val="00D04A69"/>
    <w:rsid w:val="00D059F8"/>
    <w:rsid w:val="00D32481"/>
    <w:rsid w:val="00D37E2C"/>
    <w:rsid w:val="00D41881"/>
    <w:rsid w:val="00D62283"/>
    <w:rsid w:val="00D634C4"/>
    <w:rsid w:val="00D75119"/>
    <w:rsid w:val="00D80829"/>
    <w:rsid w:val="00D876D1"/>
    <w:rsid w:val="00DA0820"/>
    <w:rsid w:val="00DD308A"/>
    <w:rsid w:val="00DD3BFD"/>
    <w:rsid w:val="00DE22AB"/>
    <w:rsid w:val="00E02CA6"/>
    <w:rsid w:val="00E05400"/>
    <w:rsid w:val="00E244F1"/>
    <w:rsid w:val="00E31878"/>
    <w:rsid w:val="00E71660"/>
    <w:rsid w:val="00EA062F"/>
    <w:rsid w:val="00EB4C82"/>
    <w:rsid w:val="00EC0F53"/>
    <w:rsid w:val="00EC3E04"/>
    <w:rsid w:val="00EC4804"/>
    <w:rsid w:val="00ED55A2"/>
    <w:rsid w:val="00EE07B1"/>
    <w:rsid w:val="00EE45E2"/>
    <w:rsid w:val="00EE6054"/>
    <w:rsid w:val="00EE6324"/>
    <w:rsid w:val="00F11A38"/>
    <w:rsid w:val="00F37AE2"/>
    <w:rsid w:val="00F41E13"/>
    <w:rsid w:val="00F61040"/>
    <w:rsid w:val="00F74584"/>
    <w:rsid w:val="00F940B5"/>
    <w:rsid w:val="00F966EC"/>
    <w:rsid w:val="00FA126C"/>
    <w:rsid w:val="00FA4B64"/>
    <w:rsid w:val="00FA75C2"/>
    <w:rsid w:val="00FC010C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A371D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1F0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209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21E"/>
  </w:style>
  <w:style w:type="paragraph" w:styleId="Piedepgina">
    <w:name w:val="footer"/>
    <w:basedOn w:val="Normal"/>
    <w:link w:val="PiedepginaCar"/>
    <w:uiPriority w:val="99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21E"/>
  </w:style>
  <w:style w:type="paragraph" w:customStyle="1" w:styleId="ms-rtestyle-titulos1">
    <w:name w:val="ms-rtestyle-titulos_1"/>
    <w:basedOn w:val="Normal"/>
    <w:rsid w:val="00EE45E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157006"/>
      <w:sz w:val="24"/>
      <w:szCs w:val="24"/>
      <w:lang w:eastAsia="es-CO"/>
    </w:rPr>
  </w:style>
  <w:style w:type="paragraph" w:customStyle="1" w:styleId="s4-wptoptable1">
    <w:name w:val="s4-wptoptable1"/>
    <w:basedOn w:val="Normal"/>
    <w:rsid w:val="00EE4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style-textonormal1">
    <w:name w:val="ms-rtestyle-texto_normal1"/>
    <w:basedOn w:val="Fuentedeprrafopredeter"/>
    <w:rsid w:val="00EE45E2"/>
    <w:rPr>
      <w:rFonts w:ascii="Arial" w:hAnsi="Arial" w:cs="Arial" w:hint="default"/>
      <w:color w:val="333333"/>
      <w:sz w:val="21"/>
      <w:szCs w:val="21"/>
    </w:rPr>
  </w:style>
  <w:style w:type="paragraph" w:customStyle="1" w:styleId="ms-rtestyle-textonormal">
    <w:name w:val="ms-rtestyle-texto_normal"/>
    <w:basedOn w:val="Normal"/>
    <w:rsid w:val="00EE45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1"/>
      <w:szCs w:val="21"/>
      <w:lang w:eastAsia="es-CO"/>
    </w:rPr>
  </w:style>
  <w:style w:type="paragraph" w:customStyle="1" w:styleId="Contenidodelatabla">
    <w:name w:val="Contenido de la tabla"/>
    <w:basedOn w:val="Normal"/>
    <w:rsid w:val="002D3532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CO"/>
    </w:rPr>
  </w:style>
  <w:style w:type="character" w:customStyle="1" w:styleId="Ttulo2Car">
    <w:name w:val="Título 2 Car"/>
    <w:basedOn w:val="Fuentedeprrafopredeter"/>
    <w:link w:val="Ttulo2"/>
    <w:rsid w:val="00A371D5"/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A371D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1F0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209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21E"/>
  </w:style>
  <w:style w:type="paragraph" w:styleId="Piedepgina">
    <w:name w:val="footer"/>
    <w:basedOn w:val="Normal"/>
    <w:link w:val="PiedepginaCar"/>
    <w:uiPriority w:val="99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21E"/>
  </w:style>
  <w:style w:type="paragraph" w:customStyle="1" w:styleId="ms-rtestyle-titulos1">
    <w:name w:val="ms-rtestyle-titulos_1"/>
    <w:basedOn w:val="Normal"/>
    <w:rsid w:val="00EE45E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157006"/>
      <w:sz w:val="24"/>
      <w:szCs w:val="24"/>
      <w:lang w:eastAsia="es-CO"/>
    </w:rPr>
  </w:style>
  <w:style w:type="paragraph" w:customStyle="1" w:styleId="s4-wptoptable1">
    <w:name w:val="s4-wptoptable1"/>
    <w:basedOn w:val="Normal"/>
    <w:rsid w:val="00EE4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style-textonormal1">
    <w:name w:val="ms-rtestyle-texto_normal1"/>
    <w:basedOn w:val="Fuentedeprrafopredeter"/>
    <w:rsid w:val="00EE45E2"/>
    <w:rPr>
      <w:rFonts w:ascii="Arial" w:hAnsi="Arial" w:cs="Arial" w:hint="default"/>
      <w:color w:val="333333"/>
      <w:sz w:val="21"/>
      <w:szCs w:val="21"/>
    </w:rPr>
  </w:style>
  <w:style w:type="paragraph" w:customStyle="1" w:styleId="ms-rtestyle-textonormal">
    <w:name w:val="ms-rtestyle-texto_normal"/>
    <w:basedOn w:val="Normal"/>
    <w:rsid w:val="00EE45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1"/>
      <w:szCs w:val="21"/>
      <w:lang w:eastAsia="es-CO"/>
    </w:rPr>
  </w:style>
  <w:style w:type="paragraph" w:customStyle="1" w:styleId="Contenidodelatabla">
    <w:name w:val="Contenido de la tabla"/>
    <w:basedOn w:val="Normal"/>
    <w:rsid w:val="002D3532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CO"/>
    </w:rPr>
  </w:style>
  <w:style w:type="character" w:customStyle="1" w:styleId="Ttulo2Car">
    <w:name w:val="Título 2 Car"/>
    <w:basedOn w:val="Fuentedeprrafopredeter"/>
    <w:link w:val="Ttulo2"/>
    <w:rsid w:val="00A371D5"/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C088A4D56FB848A7A9851CB0E2C086" ma:contentTypeVersion="1" ma:contentTypeDescription="Crear nuevo documento." ma:contentTypeScope="" ma:versionID="8dd28d8df7ba68396da154f767487bcc">
  <xsd:schema xmlns:xsd="http://www.w3.org/2001/XMLSchema" xmlns:xs="http://www.w3.org/2001/XMLSchema" xmlns:p="http://schemas.microsoft.com/office/2006/metadata/properties" xmlns:ns2="95f6635b-f59f-440f-9d2e-f5ae66712f60" targetNamespace="http://schemas.microsoft.com/office/2006/metadata/properties" ma:root="true" ma:fieldsID="d3dfc6a4cea91e152d81d17733ba3130" ns2:_="">
    <xsd:import namespace="95f6635b-f59f-440f-9d2e-f5ae66712f6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6635b-f59f-440f-9d2e-f5ae66712f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9467D-F350-47FD-84AE-CA798E5FB636}"/>
</file>

<file path=customXml/itemProps2.xml><?xml version="1.0" encoding="utf-8"?>
<ds:datastoreItem xmlns:ds="http://schemas.openxmlformats.org/officeDocument/2006/customXml" ds:itemID="{948046E4-922F-4DEF-89E3-D036E8754A69}"/>
</file>

<file path=customXml/itemProps3.xml><?xml version="1.0" encoding="utf-8"?>
<ds:datastoreItem xmlns:ds="http://schemas.openxmlformats.org/officeDocument/2006/customXml" ds:itemID="{FBC4E6B6-3728-4255-B111-3B36A3B3D968}"/>
</file>

<file path=customXml/itemProps4.xml><?xml version="1.0" encoding="utf-8"?>
<ds:datastoreItem xmlns:ds="http://schemas.openxmlformats.org/officeDocument/2006/customXml" ds:itemID="{16401C99-9EC3-430B-9A44-4A2B66B896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María Hincapie Londoño</dc:creator>
  <cp:lastModifiedBy>Andersson Benitez Arboleda</cp:lastModifiedBy>
  <cp:revision>2</cp:revision>
  <cp:lastPrinted>2013-07-11T21:26:00Z</cp:lastPrinted>
  <dcterms:created xsi:type="dcterms:W3CDTF">2013-09-25T15:55:00Z</dcterms:created>
  <dcterms:modified xsi:type="dcterms:W3CDTF">2013-09-25T15:55:00Z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0x010100E9C088A4D56FB848A7A9851CB0E2C086</vt:lpwstr>
  </property>
</Properties>
</file>